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3F50" w:rsidP="59D80ABD" w:rsidRDefault="00303F50" w14:paraId="51AB755A" w14:textId="315DEF8B">
      <w:pPr>
        <w:pStyle w:val="Nagwek1"/>
        <w:rPr>
          <w:rFonts w:ascii="Arial" w:hAnsi="Arial" w:cs="Arial"/>
          <w:b w:val="1"/>
          <w:bCs w:val="1"/>
          <w:sz w:val="24"/>
          <w:szCs w:val="24"/>
        </w:rPr>
      </w:pPr>
      <w:r w:rsidRPr="59D80ABD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0A37501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02EB378F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7F0019" w:rsidR="00532EB5" w:rsidTr="04DDACAF" w14:paraId="352BC768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7F0019" w:rsidR="00532EB5" w:rsidP="00532EB5" w:rsidRDefault="00532EB5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16725A" w:rsidR="00532EB5" w:rsidP="00532EB5" w:rsidRDefault="00532EB5" w14:paraId="50A88346" w14:textId="77777777">
            <w:pPr>
              <w:pStyle w:val="Zawartotabeli"/>
              <w:spacing w:before="60" w:after="60"/>
              <w:jc w:val="center"/>
            </w:pPr>
            <w:r>
              <w:t xml:space="preserve">Współczesna </w:t>
            </w:r>
            <w:r w:rsidRPr="0016725A">
              <w:t>Ameryka Łacińska</w:t>
            </w:r>
            <w:r>
              <w:t xml:space="preserve"> </w:t>
            </w:r>
            <w:r w:rsidRPr="0016725A">
              <w:t>– konteksty społeczne, polityczne i kulturalne</w:t>
            </w:r>
          </w:p>
        </w:tc>
      </w:tr>
      <w:tr w:rsidRPr="007F0019" w:rsidR="00532EB5" w:rsidTr="04DDACAF" w14:paraId="128A90A0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7F0019" w:rsidR="00532EB5" w:rsidP="00532EB5" w:rsidRDefault="00532EB5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EA6238" w:rsidR="00532EB5" w:rsidP="04DDACAF" w:rsidRDefault="00532EB5" w14:paraId="15C11269" w14:textId="77777777">
            <w:pPr>
              <w:pStyle w:val="Zawartotabeli"/>
              <w:spacing w:before="60" w:after="60"/>
              <w:jc w:val="center"/>
              <w:rPr>
                <w:i/>
                <w:iCs/>
                <w:lang w:val="en-US"/>
              </w:rPr>
            </w:pPr>
            <w:r w:rsidRPr="04DDACAF">
              <w:rPr>
                <w:i/>
                <w:iCs/>
                <w:lang w:val="en-US"/>
              </w:rPr>
              <w:t>Contemporary Latin America – social, political and cultural contexts</w:t>
            </w:r>
          </w:p>
        </w:tc>
      </w:tr>
    </w:tbl>
    <w:p w:rsidRPr="007F0019" w:rsidR="00303F50" w:rsidRDefault="00303F50" w14:paraId="6A05A809" w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7F0019" w:rsidR="00827D3B" w:rsidTr="04DDACAF" w14:paraId="07706AC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Pr="007F0019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Pr="007F0019" w:rsidR="00827D3B" w:rsidP="04DDACAF" w:rsidRDefault="64676F76" w14:paraId="5A39BBE3" w14:textId="6AF289CC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4DDACAF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Pr="007F0019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7F0019" w:rsidR="00827D3B" w:rsidTr="04DDACAF" w14:paraId="55F01E39" w14:textId="77777777">
        <w:trPr>
          <w:cantSplit/>
          <w:trHeight w:val="344"/>
        </w:trPr>
        <w:tc>
          <w:tcPr>
            <w:tcW w:w="3189" w:type="dxa"/>
            <w:vMerge/>
            <w:vAlign w:val="center"/>
          </w:tcPr>
          <w:p w:rsidRPr="007F0019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Pr="007F0019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Pr="00A834AF" w:rsidR="00827D3B" w:rsidP="04DDACAF" w:rsidRDefault="22BB01E1" w14:paraId="33490E7B" w14:textId="719863C9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A834AF">
              <w:rPr>
                <w:rFonts w:ascii="Arial" w:hAnsi="Arial" w:eastAsia="Arial" w:cs="Arial"/>
                <w:sz w:val="22"/>
                <w:szCs w:val="22"/>
              </w:rPr>
              <w:t>Zespół pracowników Katedry Historii, Kultury i Sztuki Hiszpańskiego Obszaru Językowego</w:t>
            </w:r>
          </w:p>
        </w:tc>
      </w:tr>
      <w:tr w:rsidRPr="007F0019" w:rsidR="00827D3B" w:rsidTr="04DDACAF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Pr="00A834AF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Pr="00A834AF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Pr="00A834AF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4DDACAF" w14:paraId="06193939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827D3B" w:rsidP="00716872" w:rsidRDefault="00BB050E" w14:paraId="18F999B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45FB0818" w14:textId="77777777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 w14:paraId="049F31C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312826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18801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62486C05" w14:textId="77777777">
      <w:pPr>
        <w:rPr>
          <w:rFonts w:ascii="Arial" w:hAnsi="Arial" w:cs="Arial"/>
          <w:sz w:val="22"/>
          <w:szCs w:val="16"/>
        </w:rPr>
      </w:pPr>
    </w:p>
    <w:tbl>
      <w:tblPr>
        <w:tblW w:w="1928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640"/>
      </w:tblGrid>
      <w:tr w:rsidR="001B56C6" w:rsidTr="00BB050E" w14:paraId="32E65745" w14:textId="77777777">
        <w:trPr>
          <w:trHeight w:val="750"/>
        </w:trPr>
        <w:tc>
          <w:tcPr>
            <w:tcW w:w="9640" w:type="dxa"/>
          </w:tcPr>
          <w:p w:rsidRPr="007F0019" w:rsidR="007F0019" w:rsidP="007F0019" w:rsidRDefault="00532EB5" w14:paraId="2B2DB824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16725A">
              <w:rPr>
                <w:rFonts w:eastAsia="Arial"/>
              </w:rPr>
              <w:t xml:space="preserve">Celem kursu jest zapoznanie z krajami Ameryki Łacińskiej </w:t>
            </w:r>
            <w:r>
              <w:rPr>
                <w:rFonts w:eastAsia="Arial"/>
              </w:rPr>
              <w:t xml:space="preserve">oraz ich sytuacją społeczną, polityczną i kulturalną </w:t>
            </w:r>
            <w:r w:rsidRPr="0016725A">
              <w:rPr>
                <w:rFonts w:eastAsia="Arial"/>
              </w:rPr>
              <w:t xml:space="preserve">w </w:t>
            </w:r>
            <w:r>
              <w:rPr>
                <w:rFonts w:eastAsia="Arial"/>
              </w:rPr>
              <w:t>XX i XXI wieku. Zajęcia</w:t>
            </w:r>
            <w:r w:rsidRPr="0016725A">
              <w:rPr>
                <w:rFonts w:eastAsia="Arial"/>
              </w:rPr>
              <w:t xml:space="preserve"> przyb</w:t>
            </w:r>
            <w:r>
              <w:rPr>
                <w:rFonts w:eastAsia="Arial"/>
              </w:rPr>
              <w:t>liżają uwarunkowania polityczne i</w:t>
            </w:r>
            <w:r w:rsidRPr="0016725A">
              <w:rPr>
                <w:rFonts w:eastAsia="Arial"/>
              </w:rPr>
              <w:t xml:space="preserve"> problemy s</w:t>
            </w:r>
            <w:r>
              <w:rPr>
                <w:rFonts w:eastAsia="Arial"/>
              </w:rPr>
              <w:t>połeczne obecne na kontynencie oraz</w:t>
            </w:r>
            <w:r w:rsidRPr="0016725A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 xml:space="preserve">współczesną </w:t>
            </w:r>
            <w:r w:rsidRPr="0016725A">
              <w:rPr>
                <w:rFonts w:eastAsia="Arial"/>
              </w:rPr>
              <w:t>kulturę krajów latynoamerykańskich.</w:t>
            </w:r>
          </w:p>
        </w:tc>
        <w:tc>
          <w:tcPr>
            <w:tcW w:w="9640" w:type="dxa"/>
          </w:tcPr>
          <w:p w:rsidR="001B56C6" w:rsidP="001B56C6" w:rsidRDefault="001B56C6" w14:paraId="4101652C" w14:textId="77777777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4B99056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99C43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8A9EB4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4DDBEF0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B56C6" w14:paraId="48BF4439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7F0019" w:rsidR="001B56C6" w:rsidP="003D61A0" w:rsidRDefault="00532EB5" w14:paraId="0BCCC7E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482637">
              <w:rPr>
                <w:rFonts w:eastAsia="Arial"/>
              </w:rPr>
              <w:t xml:space="preserve">Znajomość historii Ameryki Łacińskiej z poprzednich okresów: konkwisty, kształtowania się </w:t>
            </w:r>
            <w:r>
              <w:rPr>
                <w:rFonts w:eastAsia="Arial"/>
              </w:rPr>
              <w:t>tożsamości</w:t>
            </w:r>
            <w:r w:rsidRPr="00482637">
              <w:rPr>
                <w:rFonts w:eastAsia="Arial"/>
              </w:rPr>
              <w:t>, formowania się n</w:t>
            </w:r>
            <w:r>
              <w:rPr>
                <w:rFonts w:eastAsia="Arial"/>
              </w:rPr>
              <w:t xml:space="preserve">iepodległych krajów. </w:t>
            </w:r>
            <w:r w:rsidRPr="00482637">
              <w:rPr>
                <w:rFonts w:eastAsia="Arial"/>
              </w:rPr>
              <w:t>Z</w:t>
            </w:r>
            <w:r>
              <w:rPr>
                <w:rFonts w:eastAsia="Arial"/>
              </w:rPr>
              <w:t>najomość h</w:t>
            </w:r>
            <w:r w:rsidRPr="00482637">
              <w:rPr>
                <w:rFonts w:eastAsia="Arial"/>
              </w:rPr>
              <w:t>istori</w:t>
            </w:r>
            <w:r>
              <w:rPr>
                <w:rFonts w:eastAsia="Arial"/>
              </w:rPr>
              <w:t>i powszechnej oraz historii k</w:t>
            </w:r>
            <w:r w:rsidRPr="00482637">
              <w:rPr>
                <w:rFonts w:eastAsia="Arial"/>
              </w:rPr>
              <w:t>ultury.</w:t>
            </w:r>
          </w:p>
        </w:tc>
      </w:tr>
      <w:tr w:rsidR="00532EB5" w14:paraId="1124F3EF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32EB5" w:rsidP="00532EB5" w:rsidRDefault="00532EB5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32EB5" w:rsidP="00532EB5" w:rsidRDefault="00532EB5" w14:paraId="2C9370B0" w14:textId="77777777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t>Umiejętność analizy i interpretacji procesu historycznego oraz zrozumienie lokalnego kontekstu obszaru geograficznego i jego charakterystyki.</w:t>
            </w:r>
          </w:p>
        </w:tc>
      </w:tr>
      <w:tr w:rsidR="00532EB5" w14:paraId="5E1D2DCE" w14:textId="77777777">
        <w:tc>
          <w:tcPr>
            <w:tcW w:w="1941" w:type="dxa"/>
            <w:shd w:val="clear" w:color="auto" w:fill="DBE5F1"/>
            <w:vAlign w:val="center"/>
          </w:tcPr>
          <w:p w:rsidR="00532EB5" w:rsidP="00532EB5" w:rsidRDefault="00532EB5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206E62" w:rsidR="00532EB5" w:rsidP="00532EB5" w:rsidRDefault="00532EB5" w14:paraId="725B48C5" w14:textId="77777777">
            <w:pPr>
              <w:autoSpaceDE/>
              <w:jc w:val="both"/>
            </w:pPr>
            <w:r w:rsidRPr="00206E62">
              <w:t xml:space="preserve">Kurs z </w:t>
            </w:r>
            <w:r>
              <w:t>historii lub/i cywilizacji obszaru językowego.</w:t>
            </w:r>
          </w:p>
        </w:tc>
      </w:tr>
    </w:tbl>
    <w:p w:rsidR="00D32FBE" w:rsidRDefault="00D32FBE" w14:paraId="3461D779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3CF2D8B6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0FB7827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4A509E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1FC3994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7F0019" w:rsidR="00303F50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7F0019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7F0019" w:rsidR="00303F50" w:rsidRDefault="00303F5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7F0019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303F50" w14:paraId="164A1B69" w14:textId="77777777">
        <w:trPr>
          <w:cantSplit/>
          <w:trHeight w:val="1838"/>
        </w:trPr>
        <w:tc>
          <w:tcPr>
            <w:tcW w:w="1979" w:type="dxa"/>
            <w:vMerge/>
          </w:tcPr>
          <w:p w:rsidRPr="007F0019" w:rsidR="00303F50" w:rsidRDefault="00303F50" w14:paraId="0562CB0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D61A0" w:rsidP="003D61A0" w:rsidRDefault="003D61A0" w14:paraId="3C394E1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Pr="003D61A0">
              <w:rPr>
                <w:rFonts w:ascii="Arial" w:hAnsi="Arial" w:cs="Arial"/>
                <w:sz w:val="20"/>
                <w:szCs w:val="20"/>
              </w:rPr>
              <w:t>zna i rozumie na pozi</w:t>
            </w:r>
            <w:r>
              <w:rPr>
                <w:rFonts w:ascii="Arial" w:hAnsi="Arial" w:cs="Arial"/>
                <w:sz w:val="20"/>
                <w:szCs w:val="20"/>
              </w:rPr>
              <w:t xml:space="preserve">omie pogłębionym terminologię i </w:t>
            </w:r>
            <w:r w:rsidRPr="003D61A0">
              <w:rPr>
                <w:rFonts w:ascii="Arial" w:hAnsi="Arial" w:cs="Arial"/>
                <w:sz w:val="20"/>
                <w:szCs w:val="20"/>
              </w:rPr>
              <w:t>teorię z zakresu f</w:t>
            </w:r>
            <w:r>
              <w:rPr>
                <w:rFonts w:ascii="Arial" w:hAnsi="Arial" w:cs="Arial"/>
                <w:sz w:val="20"/>
                <w:szCs w:val="20"/>
              </w:rPr>
              <w:t xml:space="preserve">ilologii, w tym w szczególności </w:t>
            </w:r>
            <w:r w:rsidRPr="003D61A0">
              <w:rPr>
                <w:rFonts w:ascii="Arial" w:hAnsi="Arial" w:cs="Arial"/>
                <w:sz w:val="20"/>
                <w:szCs w:val="20"/>
              </w:rPr>
              <w:t>filologii hiszpańskiej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303F50" w:rsidP="00EA6238" w:rsidRDefault="005A2B72" w14:paraId="51FCF36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filologii, w tym w szczególności filologii hiszpańskiej pozwalającą na integrowanie perspektyw właściwych dla kilku dyscyplin</w:t>
            </w:r>
            <w:r w:rsidR="00532EB5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P="00532EB5" w:rsidRDefault="005A2B72" w14:paraId="2572E27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 problematyzowania, różnych wytworów kultury właściwe dla wybranych tradycji, teorii lub szkół badawczych w zakresie filologii, w tym w szczególności filologii hiszpańskiej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5" w:type="dxa"/>
          </w:tcPr>
          <w:p w:rsidR="003D61A0" w:rsidRDefault="003D61A0" w14:paraId="1863F67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3D61A0" w:rsidRDefault="003D61A0" w14:paraId="34CE0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D61A0" w:rsidRDefault="003D61A0" w14:paraId="62EBF3C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303F50" w:rsidRDefault="00EA6238" w14:paraId="385C569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Pr="007F0019" w:rsidR="00233910" w:rsidRDefault="00233910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0A3B951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Pr="007F0019" w:rsidR="00303F50" w:rsidRDefault="00303F50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7F0019" w:rsidR="00303F50" w:rsidRDefault="00303F50" w14:paraId="6B699379" w14:textId="77777777">
      <w:pPr>
        <w:rPr>
          <w:rFonts w:ascii="Arial" w:hAnsi="Arial" w:cs="Arial"/>
          <w:sz w:val="20"/>
          <w:szCs w:val="20"/>
        </w:rPr>
      </w:pPr>
    </w:p>
    <w:p w:rsidRPr="007F0019" w:rsidR="00303F50" w:rsidRDefault="00303F50" w14:paraId="3FE9F23F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7F0019" w:rsidR="00303F50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303F50" w14:paraId="01C21AA4" w14:textId="77777777">
        <w:trPr>
          <w:cantSplit/>
          <w:trHeight w:val="2116"/>
        </w:trPr>
        <w:tc>
          <w:tcPr>
            <w:tcW w:w="1985" w:type="dxa"/>
            <w:vMerge/>
          </w:tcPr>
          <w:p w:rsidRPr="007F0019" w:rsidR="00303F50" w:rsidRDefault="00303F50" w14:paraId="1F72F64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303F50" w:rsidP="00EA6238" w:rsidRDefault="00233910" w14:paraId="79FFFF7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P="00EA6238" w:rsidRDefault="005A2B72" w14:paraId="160DB4F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argumentuje w sposób merytoryczny z wykorzystaniem własnych poglądów oraz poglądów innych autorów, tworzy syntetyczne podsumowania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511963" w:rsidR="00511963" w:rsidP="00511963" w:rsidRDefault="00511963" w14:paraId="42ED7A9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 </w:t>
            </w:r>
            <w:r w:rsidRPr="00511963">
              <w:rPr>
                <w:rFonts w:ascii="Arial" w:hAnsi="Arial" w:cs="Arial"/>
                <w:sz w:val="20"/>
                <w:szCs w:val="20"/>
              </w:rPr>
              <w:t>komunikuje się z innymi filologami na płaszczyźnie</w:t>
            </w:r>
          </w:p>
          <w:p w:rsidRPr="00511963" w:rsidR="00511963" w:rsidP="00511963" w:rsidRDefault="00511963" w14:paraId="14A25E7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naukowej oraz porozumiewa się z osobami</w:t>
            </w:r>
          </w:p>
          <w:p w:rsidRPr="00511963" w:rsidR="00511963" w:rsidP="00511963" w:rsidRDefault="00511963" w14:paraId="086C922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postronnymi, w celu popularyzacji wiedzy filologicznej,</w:t>
            </w:r>
          </w:p>
          <w:p w:rsidRPr="00511963" w:rsidR="00511963" w:rsidP="00511963" w:rsidRDefault="00511963" w14:paraId="0A412D7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z wykorzystaniem różnych kanałów i technik</w:t>
            </w:r>
          </w:p>
          <w:p w:rsidRPr="00511963" w:rsidR="00511963" w:rsidP="00511963" w:rsidRDefault="00511963" w14:paraId="20D7E37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komunikacyjnych, w języku polskim i języku</w:t>
            </w:r>
          </w:p>
          <w:p w:rsidRPr="007F0019" w:rsidR="00233910" w:rsidP="00EA6238" w:rsidRDefault="00511963" w14:paraId="70E473B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hiszpańskim</w:t>
            </w:r>
            <w:r w:rsidR="00532E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7F0019" w:rsidR="00303F50" w:rsidRDefault="00233910" w14:paraId="0B74190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Pr="007F0019" w:rsidR="00233910" w:rsidRDefault="00233910" w14:paraId="08CE6F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78730F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Pr="007F0019" w:rsidR="00233910" w:rsidRDefault="00233910" w14:paraId="6BB9E25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511963" w14:paraId="372721B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</w:tbl>
    <w:p w:rsidRPr="007F0019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p w:rsidRPr="007F0019" w:rsidR="00303F50" w:rsidRDefault="00303F50" w14:paraId="07547A0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7F0019" w:rsidR="00303F50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1B56C6" w14:paraId="13CA2391" w14:textId="77777777">
        <w:trPr>
          <w:cantSplit/>
          <w:trHeight w:val="1984"/>
        </w:trPr>
        <w:tc>
          <w:tcPr>
            <w:tcW w:w="1985" w:type="dxa"/>
            <w:vMerge/>
          </w:tcPr>
          <w:p w:rsidRPr="007F0019" w:rsidR="001B56C6" w:rsidP="001B56C6" w:rsidRDefault="001B56C6" w14:paraId="5043CB0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233910" w:rsidP="00233910" w:rsidRDefault="005A2B72" w14:paraId="1AE9EFE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systematycznie uczestniczy w życiu kulturalnym, interesuje się aktualnymi wydarzeniami kulturalnymi, nowatorskimi formami wyrazu artystycznego, nowymi zjawiskami w sztuce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1B56C6" w:rsidP="00233910" w:rsidRDefault="005A2B72" w14:paraId="57F953C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7F0019" w:rsidR="001B56C6" w:rsidP="001B56C6" w:rsidRDefault="00233910" w14:paraId="033D4FA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K2_K03</w:t>
            </w:r>
          </w:p>
          <w:p w:rsidRPr="007F0019" w:rsidR="00233910" w:rsidP="001B56C6" w:rsidRDefault="00233910" w14:paraId="0745931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6537F2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6DFB9E2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492EC85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303F50" w:rsidRDefault="00303F50" w14:paraId="70DF9E5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4E871B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44A5D23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61829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DEC98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511963" w14:paraId="219897C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P="005A2B72" w:rsidRDefault="00303F50" w14:paraId="0DE4B5B7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511963" w14:paraId="33B8098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303F50" w14:paraId="02F2C34E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769D0D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4CD24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231BE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30D7AA6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196D06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FEAC4CC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34FF1C9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303F50" w:rsidTr="00283ECB" w14:paraId="329628F1" w14:textId="77777777">
        <w:trPr>
          <w:trHeight w:val="767"/>
        </w:trPr>
        <w:tc>
          <w:tcPr>
            <w:tcW w:w="9569" w:type="dxa"/>
          </w:tcPr>
          <w:p w:rsidR="003D61A0" w:rsidP="003D61A0" w:rsidRDefault="003D61A0" w14:paraId="3595A517" w14:textId="77777777">
            <w:pPr>
              <w:pStyle w:val="Zawartotabeli"/>
            </w:pPr>
            <w:r>
              <w:t>Wykład: przedstawienie i rozwinięcie tematu przez prowadzącego i wspólna refleksja ze studentami – w ramach poruszanej problematyki.</w:t>
            </w:r>
          </w:p>
          <w:p w:rsidRPr="003D61A0" w:rsidR="00303F50" w:rsidRDefault="003D61A0" w14:paraId="11B82AD2" w14:textId="126089B8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t xml:space="preserve">Lektura i analiza praktyczna wybranych tekstów </w:t>
            </w:r>
            <w:r w:rsidR="00A834AF">
              <w:t xml:space="preserve">oraz materiałów wideo </w:t>
            </w:r>
            <w:r>
              <w:t>z zakresu polityki, społeczeństwa, kultury</w:t>
            </w:r>
            <w:r w:rsidR="00532EB5">
              <w:t xml:space="preserve"> wybranych krajów Ameryki Łacińskiej</w:t>
            </w:r>
            <w:r>
              <w:t>.</w:t>
            </w:r>
          </w:p>
        </w:tc>
      </w:tr>
    </w:tbl>
    <w:p w:rsidR="00303F50" w:rsidRDefault="00303F50" w14:paraId="6D072C0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8A2191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6BD18F9B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238601F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61A0" w14:paraId="6AF71B8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D61A0" w:rsidRDefault="003D61A0" w14:paraId="5CBA545D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D61A0" w:rsidRDefault="003D61A0" w14:paraId="0F3CAB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5B08B5D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16DEB4A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0AD9C6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4B1F511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3F723E8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Pr="00283ECB" w:rsidR="003D61A0" w:rsidRDefault="003D61A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2E1EB73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D61A0" w:rsidRDefault="003D61A0" w14:paraId="5023141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D61A0" w:rsidRDefault="003D61A0" w14:paraId="1F3B14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562C75D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1D9616CD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D61A0" w:rsidRDefault="003D61A0" w14:paraId="664355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4B4E4D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05735E18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1A96511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DF4E37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4FB30F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A6542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41E39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20BC7C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6D61135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42C6D7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6E1831B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4E11D2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511963" w14:paraId="71933DB0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DFAE63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7920BDA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757935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31126E5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DE403A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431CD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9E398E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6287F2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91FF5D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8A3564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384BA7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4B3F2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D34F5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0F9B2D4E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7B8F76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7FDD1C9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00BB050E" w:rsidRDefault="00BB050E" w14:paraId="67D33AC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303F5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B4020A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7B270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F904CB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6971CD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A1F701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D28AD8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03EFC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E828FA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F96A72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5B95CD1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220BB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4B9B05D7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75F8060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83ECB" w14:paraId="086556B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83ECB" w:rsidRDefault="00511963" w14:paraId="44A931D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283ECB" w:rsidRDefault="00283ECB" w14:paraId="13CB595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6D9C8D3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675E05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2FC17F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A4F722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1F70D6E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5AE48A4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5BA1752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283ECB" w:rsidRDefault="00283ECB" w14:paraId="50F40D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83ECB" w:rsidRDefault="00283ECB" w14:paraId="77A5229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07DCDA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907745" w14:paraId="57C9F952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44EEFD6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6E68A7C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049FB" w:rsidP="00283ECB" w:rsidRDefault="00511963" w14:paraId="187E2201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U07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50EA2D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DD355C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81F0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17AAFB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EE48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53FC55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7049FB" w:rsidRDefault="00283ECB" w14:paraId="19D90B3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121FD38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1FE2DD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735753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706A5F31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9276D9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19A8A4B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112259C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7F023C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BDB549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916C19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486946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87F57B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7296AD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54738AF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206262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46ABBD8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06BBA3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64FCBC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4AD57E7D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01285F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4BFA219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9365AC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C8C6B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382A3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C71F13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1994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DA123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816CD0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4C4CEA3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7BD1EC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089567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8C1F85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C8FE7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55326C03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6CD901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AF8F60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1004F1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C0C65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8D56C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97E50C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B04FA4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8C69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93948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AA258D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6FFBD3E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0DCCCA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6AF688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4C529E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C0157D6" w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3691E7B2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526770CE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CBEED82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2"/>
        <w:gridCol w:w="7788"/>
      </w:tblGrid>
      <w:tr w:rsidR="00303F50" w:rsidTr="00283ECB" w14:paraId="30EC1ABA" w14:textId="77777777">
        <w:trPr>
          <w:trHeight w:val="845"/>
        </w:trPr>
        <w:tc>
          <w:tcPr>
            <w:tcW w:w="1962" w:type="dxa"/>
            <w:shd w:val="clear" w:color="auto" w:fill="DBE5F1"/>
            <w:vAlign w:val="center"/>
          </w:tcPr>
          <w:p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88" w:type="dxa"/>
          </w:tcPr>
          <w:p w:rsidR="00303F50" w:rsidRDefault="00303F50" w14:paraId="29D6B04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Pr="00283ECB" w:rsidR="001A3EC9" w:rsidP="001A3EC9" w:rsidRDefault="003D61A0" w14:paraId="1EC59D39" w14:textId="47A10E18">
            <w:pPr>
              <w:pStyle w:val="Zawartotabeli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Egzamin końcowy;</w:t>
            </w:r>
            <w:r w:rsidR="00283ECB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</w:t>
            </w:r>
            <w:r w:rsidR="00907745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zaliczenie 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>na podstawie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obecności </w:t>
            </w:r>
            <w:r w:rsidR="00907745">
              <w:rPr>
                <w:rFonts w:ascii="Arial" w:hAnsi="Arial" w:eastAsia="Arial" w:cs="Arial"/>
                <w:color w:val="000000"/>
                <w:sz w:val="20"/>
                <w:szCs w:val="20"/>
              </w:rPr>
              <w:t>(dopuszczalne 2</w:t>
            </w:r>
            <w:r w:rsidR="00BB050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nieobecności, każda dodatkowa powinna zostać usprawiedliwiona indywidualnie)</w:t>
            </w:r>
            <w:r w:rsidR="00A834AF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, przedstawienia krótkiego referatu (jednego bądź więcej) na wskazany temat </w:t>
            </w:r>
            <w:r w:rsidR="00BB050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i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aktywne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go uczestnictwa w zajęciach, znajomości zalecanych lektur i tekstów. Umiejętność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przedstawienia własne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go zdania 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oceny oraz logicznej i zasadnej argumentacji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303F50" w:rsidRDefault="00303F50" w14:paraId="6E36661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38645DC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35E58C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583DAC73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BB050E" w14:paraId="6690638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możliwością wystąpienia ewentualnych obostrzeń pandemicznych oraz innych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ograniczeń, 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>sposób prowadzenia zajęć może ulec zmianie i zostać dostosowany do sytuacji</w:t>
            </w:r>
            <w:r w:rsidR="00283E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03F50" w:rsidRDefault="00303F50" w14:paraId="62EBF9A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C6C2CD5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59A33C0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709E88E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7732BC" w14:paraId="142518FE" w14:textId="77777777">
        <w:trPr>
          <w:trHeight w:val="416"/>
        </w:trPr>
        <w:tc>
          <w:tcPr>
            <w:tcW w:w="9622" w:type="dxa"/>
          </w:tcPr>
          <w:p w:rsidR="00532EB5" w:rsidP="00532EB5" w:rsidRDefault="00532EB5" w14:paraId="57835E47" w14:textId="77777777">
            <w:pPr>
              <w:widowControl/>
              <w:suppressAutoHyphens w:val="0"/>
              <w:autoSpaceDE/>
            </w:pPr>
            <w:r>
              <w:t>Polityka w Ameryce Łacińskiej: historia i współczesność.</w:t>
            </w:r>
          </w:p>
          <w:p w:rsidR="00532EB5" w:rsidP="00532EB5" w:rsidRDefault="00532EB5" w14:paraId="6E52CC22" w14:textId="77777777">
            <w:pPr>
              <w:widowControl/>
              <w:suppressAutoHyphens w:val="0"/>
              <w:autoSpaceDE/>
            </w:pPr>
            <w:r>
              <w:t>Główne postacie sceny politycznej – wczoraj i dziś.</w:t>
            </w:r>
          </w:p>
          <w:p w:rsidR="00532EB5" w:rsidP="00532EB5" w:rsidRDefault="00532EB5" w14:paraId="144606E0" w14:textId="77777777">
            <w:pPr>
              <w:widowControl/>
              <w:suppressAutoHyphens w:val="0"/>
              <w:autoSpaceDE/>
            </w:pPr>
            <w:r>
              <w:t>Zróżnicowanie etniczne Ameryki Łacińskiej.</w:t>
            </w:r>
          </w:p>
          <w:p w:rsidR="00532EB5" w:rsidP="00532EB5" w:rsidRDefault="00532EB5" w14:paraId="4F3D0885" w14:textId="77777777">
            <w:pPr>
              <w:widowControl/>
              <w:suppressAutoHyphens w:val="0"/>
              <w:autoSpaceDE/>
            </w:pPr>
            <w:r>
              <w:t>Charakterystyka miast latynoamerykańskich.</w:t>
            </w:r>
          </w:p>
          <w:p w:rsidR="00532EB5" w:rsidP="00532EB5" w:rsidRDefault="00532EB5" w14:paraId="6D8F1BAE" w14:textId="77777777">
            <w:pPr>
              <w:widowControl/>
              <w:suppressAutoHyphens w:val="0"/>
              <w:autoSpaceDE/>
            </w:pPr>
            <w:r>
              <w:t>Migracja wewnątrz Ameryk.</w:t>
            </w:r>
          </w:p>
          <w:p w:rsidR="00532EB5" w:rsidP="00532EB5" w:rsidRDefault="00532EB5" w14:paraId="57A4FD3A" w14:textId="77777777">
            <w:pPr>
              <w:widowControl/>
              <w:suppressAutoHyphens w:val="0"/>
              <w:autoSpaceDE/>
            </w:pPr>
            <w:r>
              <w:t>Problemy społeczne: narkotyki, gangi, przestępczość.</w:t>
            </w:r>
          </w:p>
          <w:p w:rsidRPr="007049FB" w:rsidR="007732BC" w:rsidP="00532EB5" w:rsidRDefault="00532EB5" w14:paraId="3A1151C7" w14:textId="77777777">
            <w:r w:rsidRPr="007049FB">
              <w:lastRenderedPageBreak/>
              <w:t>Kultura latynoamerykańska: muzyka, kino, literatura</w:t>
            </w:r>
            <w:r>
              <w:t>.</w:t>
            </w:r>
          </w:p>
        </w:tc>
      </w:tr>
    </w:tbl>
    <w:p w:rsidR="00303F50" w:rsidRDefault="00303F50" w14:paraId="508C98E9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779F8E76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349747DD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7818863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CF683B" w:rsidR="00303F50" w14:paraId="1DF7CA5A" w14:textId="77777777">
        <w:trPr>
          <w:trHeight w:val="1098"/>
        </w:trPr>
        <w:tc>
          <w:tcPr>
            <w:tcW w:w="9622" w:type="dxa"/>
          </w:tcPr>
          <w:p w:rsidR="00532EB5" w:rsidP="00532EB5" w:rsidRDefault="00532EB5" w14:paraId="4D759B47" w14:textId="77777777">
            <w:pPr>
              <w:jc w:val="both"/>
            </w:pPr>
            <w:r>
              <w:t xml:space="preserve">Artur Domosławski, </w:t>
            </w:r>
            <w:r w:rsidRPr="00DE6582">
              <w:rPr>
                <w:i/>
              </w:rPr>
              <w:t>Gorączka latynoamerykańska</w:t>
            </w:r>
            <w:r>
              <w:t>, Świat Książki, Warszawa 2004</w:t>
            </w:r>
          </w:p>
          <w:p w:rsidR="00532EB5" w:rsidP="00532EB5" w:rsidRDefault="00532EB5" w14:paraId="4FA78054" w14:textId="77777777">
            <w:pPr>
              <w:jc w:val="both"/>
            </w:pPr>
            <w:r>
              <w:t xml:space="preserve">Artur Domosławski, </w:t>
            </w:r>
            <w:r w:rsidRPr="00532EB5">
              <w:rPr>
                <w:i/>
              </w:rPr>
              <w:t>Rewolucja nie mam końca. Podróże w krainie buntu i nadziei</w:t>
            </w:r>
            <w:r>
              <w:t>, Wydawnictwo Literackie, Kraków, 2024</w:t>
            </w:r>
          </w:p>
          <w:p w:rsidRPr="00CF683B" w:rsidR="00303F50" w:rsidP="00931276" w:rsidRDefault="00A834AF" w14:paraId="37FB7FC0" w14:textId="53968C9E">
            <w:pPr>
              <w:jc w:val="both"/>
            </w:pPr>
            <w:r>
              <w:t>Materiały udostępniane w trakcie zajęć.</w:t>
            </w:r>
          </w:p>
        </w:tc>
      </w:tr>
    </w:tbl>
    <w:p w:rsidRPr="00CF683B" w:rsidR="00303F50" w:rsidRDefault="00303F50" w14:paraId="44F69B9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9EC7B3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5F07D11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CF683B" w14:paraId="0A43897E" w14:textId="77777777">
        <w:trPr>
          <w:trHeight w:val="539"/>
        </w:trPr>
        <w:tc>
          <w:tcPr>
            <w:tcW w:w="9622" w:type="dxa"/>
          </w:tcPr>
          <w:p w:rsidR="00532EB5" w:rsidP="00532EB5" w:rsidRDefault="00532EB5" w14:paraId="7E4A28AC" w14:textId="77777777">
            <w:r>
              <w:t>Teksty analityczne, eseistyczne, prasowe dotyczące bieżących wydarzeń z zakresu polityki, społeczeństwa, kultury w Ameryce Łacińskiej.</w:t>
            </w:r>
          </w:p>
          <w:p w:rsidR="00303F50" w:rsidP="00532EB5" w:rsidRDefault="00532EB5" w14:paraId="24580BD3" w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t>Bibliografia dodatkowa/uzupełniająca zaproponowana przez prowadzącego zajęcia.</w:t>
            </w:r>
          </w:p>
        </w:tc>
      </w:tr>
    </w:tbl>
    <w:p w:rsidR="00303F50" w:rsidRDefault="00303F50" w14:paraId="41508A3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3D6B1D6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0CCFC7CA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17DBC15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0B53F16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907745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6F8BD81B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0F4E52B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 w14:paraId="2613E9C1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127E047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1037B8A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58212E" w14:paraId="78941E4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44C44CA9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F7664A" w14:paraId="5007C90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14:paraId="67835860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687C6DE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58212E" w14:paraId="44240AA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5B2F9378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 w14:paraId="58E6DD4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7D3BEE8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3B88899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6F3329C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2A3C91" w14:paraId="174B121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  <w:r w:rsidR="005821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6E44855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2A3C91" w14:paraId="7144751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69E2BB2B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70A28" w:rsidRDefault="00870A28" w14:paraId="26717AE0" w14:textId="77777777">
      <w:r>
        <w:separator/>
      </w:r>
    </w:p>
  </w:endnote>
  <w:endnote w:type="continuationSeparator" w:id="0">
    <w:p w:rsidR="00870A28" w:rsidRDefault="00870A28" w14:paraId="58DC913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120C4E94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07CE2FB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0475F">
      <w:rPr>
        <w:noProof/>
      </w:rPr>
      <w:t>1</w:t>
    </w:r>
    <w:r>
      <w:fldChar w:fldCharType="end"/>
    </w:r>
  </w:p>
  <w:p w:rsidR="00303F50" w:rsidRDefault="00303F50" w14:paraId="4475AD14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71CA72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70A28" w:rsidRDefault="00870A28" w14:paraId="48CD0E65" w14:textId="77777777">
      <w:r>
        <w:separator/>
      </w:r>
    </w:p>
  </w:footnote>
  <w:footnote w:type="continuationSeparator" w:id="0">
    <w:p w:rsidR="00870A28" w:rsidRDefault="00870A28" w14:paraId="1BF826D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75FBE42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2AFC42D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3CB648E9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386803407">
    <w:abstractNumId w:val="0"/>
  </w:num>
  <w:num w:numId="2" w16cid:durableId="456215990">
    <w:abstractNumId w:val="1"/>
  </w:num>
  <w:num w:numId="3" w16cid:durableId="252134727">
    <w:abstractNumId w:val="2"/>
  </w:num>
  <w:num w:numId="4" w16cid:durableId="20788196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52152"/>
    <w:rsid w:val="00100620"/>
    <w:rsid w:val="001A3EC9"/>
    <w:rsid w:val="001B56C6"/>
    <w:rsid w:val="00233910"/>
    <w:rsid w:val="00283ECB"/>
    <w:rsid w:val="002A3C91"/>
    <w:rsid w:val="002B5777"/>
    <w:rsid w:val="00303F50"/>
    <w:rsid w:val="00340B0D"/>
    <w:rsid w:val="003D61A0"/>
    <w:rsid w:val="00434CDD"/>
    <w:rsid w:val="00453F2B"/>
    <w:rsid w:val="00487CE7"/>
    <w:rsid w:val="004E7A99"/>
    <w:rsid w:val="00511963"/>
    <w:rsid w:val="00532EB5"/>
    <w:rsid w:val="00533C41"/>
    <w:rsid w:val="0058212E"/>
    <w:rsid w:val="005A2B72"/>
    <w:rsid w:val="00700CD5"/>
    <w:rsid w:val="007049FB"/>
    <w:rsid w:val="00716872"/>
    <w:rsid w:val="007715C5"/>
    <w:rsid w:val="007732BC"/>
    <w:rsid w:val="00785035"/>
    <w:rsid w:val="007E7CD7"/>
    <w:rsid w:val="007F0019"/>
    <w:rsid w:val="00827D3B"/>
    <w:rsid w:val="00832724"/>
    <w:rsid w:val="00847145"/>
    <w:rsid w:val="00870A28"/>
    <w:rsid w:val="008B703C"/>
    <w:rsid w:val="009026FF"/>
    <w:rsid w:val="00907745"/>
    <w:rsid w:val="00931276"/>
    <w:rsid w:val="00936915"/>
    <w:rsid w:val="00A35A93"/>
    <w:rsid w:val="00A834AF"/>
    <w:rsid w:val="00A8544F"/>
    <w:rsid w:val="00AA5E8E"/>
    <w:rsid w:val="00AB3A27"/>
    <w:rsid w:val="00B47EE9"/>
    <w:rsid w:val="00BB050E"/>
    <w:rsid w:val="00C0475F"/>
    <w:rsid w:val="00C14BDD"/>
    <w:rsid w:val="00C406F2"/>
    <w:rsid w:val="00C611C6"/>
    <w:rsid w:val="00C90536"/>
    <w:rsid w:val="00C95DCD"/>
    <w:rsid w:val="00CB02D0"/>
    <w:rsid w:val="00CF683B"/>
    <w:rsid w:val="00D04AF3"/>
    <w:rsid w:val="00D32FBE"/>
    <w:rsid w:val="00D940DD"/>
    <w:rsid w:val="00DB3679"/>
    <w:rsid w:val="00DC0266"/>
    <w:rsid w:val="00DE2A4C"/>
    <w:rsid w:val="00E1778B"/>
    <w:rsid w:val="00EA6238"/>
    <w:rsid w:val="00EF2C36"/>
    <w:rsid w:val="00F22759"/>
    <w:rsid w:val="00F4095F"/>
    <w:rsid w:val="00F7664A"/>
    <w:rsid w:val="00FA4053"/>
    <w:rsid w:val="04DDACAF"/>
    <w:rsid w:val="188505B2"/>
    <w:rsid w:val="22BB01E1"/>
    <w:rsid w:val="59D80ABD"/>
    <w:rsid w:val="6467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8EFF1F"/>
  <w15:chartTrackingRefBased/>
  <w15:docId w15:val="{3254294E-FA26-448F-BA65-EBBF9C8E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tandarduser" w:customStyle="1">
    <w:name w:val="Standard (user)"/>
    <w:rsid w:val="00D04AF3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3D61A0"/>
    <w:pPr>
      <w:widowControl/>
      <w:suppressAutoHyphens w:val="0"/>
      <w:autoSpaceDE/>
      <w:ind w:left="720"/>
      <w:contextualSpacing/>
    </w:pPr>
    <w:rPr>
      <w:rFonts w:ascii="Calibri" w:hAnsi="Calibri" w:eastAsia="Calibri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9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D7673D3-E2DF-4522-BDED-6749C4A67C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4F13BA-5FA3-4890-A2A5-9821B38F5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9EA7EB-6BF7-4307-A47E-6DD5674794B8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Barbara Wilk</dc:creator>
  <keywords/>
  <lastModifiedBy>Renata Czop</lastModifiedBy>
  <revision>5</revision>
  <lastPrinted>2012-01-27T16:28:00.0000000Z</lastPrinted>
  <dcterms:created xsi:type="dcterms:W3CDTF">2024-10-28T13:43:00.0000000Z</dcterms:created>
  <dcterms:modified xsi:type="dcterms:W3CDTF">2025-09-30T15:48:23.8646103Z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/>
  </property>
  <property fmtid="{D5CDD505-2E9C-101B-9397-08002B2CF9AE}" pid="3" name="mbof">
    <vt:lpwstr/>
  </property>
</Properties>
</file>